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ascii="宋体" w:hAnsi="宋体"/>
          <w:b/>
          <w:szCs w:val="24"/>
        </w:rPr>
      </w:pPr>
      <w:r>
        <w:rPr>
          <w:rFonts w:hint="eastAsia" w:ascii="黑体" w:hAnsi="黑体" w:eastAsia="黑体" w:cs="黑体"/>
          <w:sz w:val="44"/>
          <w:szCs w:val="44"/>
        </w:rPr>
        <w:t>省建设科技项目管理信息系统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用户操作手册</w:t>
      </w:r>
    </w:p>
    <w:p>
      <w:pPr>
        <w:jc w:val="center"/>
        <w:rPr>
          <w:rFonts w:ascii="宋体" w:hAnsi="宋体"/>
          <w:szCs w:val="24"/>
        </w:rPr>
      </w:pPr>
    </w:p>
    <w:p>
      <w:pPr>
        <w:jc w:val="center"/>
        <w:rPr>
          <w:rFonts w:ascii="宋体" w:hAnsi="宋体"/>
          <w:szCs w:val="24"/>
        </w:rPr>
      </w:pPr>
    </w:p>
    <w:p>
      <w:pPr>
        <w:jc w:val="center"/>
        <w:rPr>
          <w:rFonts w:ascii="宋体" w:hAnsi="宋体"/>
          <w:szCs w:val="24"/>
        </w:rPr>
      </w:pPr>
    </w:p>
    <w:p>
      <w:pPr>
        <w:jc w:val="center"/>
        <w:rPr>
          <w:rFonts w:ascii="宋体" w:hAnsi="宋体"/>
          <w:szCs w:val="24"/>
        </w:rPr>
      </w:pPr>
    </w:p>
    <w:p>
      <w:pPr>
        <w:jc w:val="center"/>
        <w:rPr>
          <w:rFonts w:ascii="宋体" w:hAnsi="宋体"/>
          <w:szCs w:val="24"/>
        </w:rPr>
      </w:pPr>
    </w:p>
    <w:p>
      <w:pPr>
        <w:bidi w:val="0"/>
        <w:jc w:val="center"/>
      </w:pPr>
      <w:r>
        <w:rPr>
          <w:rFonts w:hint="eastAsia" w:ascii="黑体" w:hAnsi="黑体" w:eastAsia="黑体"/>
          <w:b/>
          <w:bCs/>
          <w:sz w:val="32"/>
          <w:szCs w:val="32"/>
        </w:rPr>
        <w:t>数字广东网络建设有限公司</w:t>
      </w:r>
    </w:p>
    <w:p>
      <w:pPr>
        <w:pStyle w:val="4"/>
        <w:sectPr>
          <w:headerReference r:id="rId7" w:type="first"/>
          <w:headerReference r:id="rId5" w:type="default"/>
          <w:footerReference r:id="rId8" w:type="default"/>
          <w:headerReference r:id="rId6" w:type="even"/>
          <w:pgSz w:w="11900" w:h="16840"/>
          <w:pgMar w:top="1418" w:right="1418" w:bottom="1418" w:left="1418" w:header="850" w:footer="850" w:gutter="0"/>
          <w:pgNumType w:fmt="decimal" w:start="1"/>
          <w:cols w:space="720" w:num="1"/>
          <w:docGrid w:type="lines" w:linePitch="423" w:charSpace="0"/>
        </w:sectPr>
      </w:pPr>
      <w:bookmarkStart w:id="13" w:name="_GoBack"/>
      <w:bookmarkEnd w:id="13"/>
    </w:p>
    <w:p>
      <w:pPr>
        <w:ind w:firstLine="480"/>
        <w:jc w:val="center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目录</w:t>
      </w:r>
    </w:p>
    <w:p>
      <w:pPr>
        <w:pStyle w:val="8"/>
        <w:tabs>
          <w:tab w:val="right" w:leader="dot" w:pos="8306"/>
          <w:tab w:val="clear" w:pos="9054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_Toc99788539 </w:instrText>
      </w:r>
      <w:r>
        <w:fldChar w:fldCharType="separate"/>
      </w:r>
      <w:r>
        <w:rPr>
          <w:rFonts w:hint="default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管理端</w:t>
      </w:r>
      <w:r>
        <w:tab/>
      </w:r>
      <w:r>
        <w:fldChar w:fldCharType="begin"/>
      </w:r>
      <w:r>
        <w:instrText xml:space="preserve"> PAGEREF _Toc99788539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  <w:tab w:val="clear" w:pos="9054"/>
        </w:tabs>
      </w:pPr>
      <w:r>
        <w:fldChar w:fldCharType="begin"/>
      </w:r>
      <w:r>
        <w:instrText xml:space="preserve"> HYPERLINK \l _Toc1055518747 </w:instrText>
      </w:r>
      <w: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企业公众端</w:t>
      </w:r>
      <w:r>
        <w:tab/>
      </w:r>
      <w:r>
        <w:fldChar w:fldCharType="begin"/>
      </w:r>
      <w:r>
        <w:instrText xml:space="preserve"> PAGEREF _Toc1055518747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_Toc1257461581 </w:instrText>
      </w:r>
      <w:r>
        <w:fldChar w:fldCharType="separate"/>
      </w:r>
      <w:r>
        <w:rPr>
          <w:rFonts w:hint="default"/>
          <w:lang w:val="en-US" w:eastAsia="zh-CN"/>
        </w:rPr>
        <w:t xml:space="preserve">2.1. </w:t>
      </w:r>
      <w:r>
        <w:rPr>
          <w:rFonts w:hint="eastAsia"/>
          <w:lang w:val="en-US" w:eastAsia="zh-CN"/>
        </w:rPr>
        <w:t>概要</w:t>
      </w:r>
      <w:r>
        <w:tab/>
      </w:r>
      <w:r>
        <w:fldChar w:fldCharType="begin"/>
      </w:r>
      <w:r>
        <w:instrText xml:space="preserve"> PAGEREF _Toc1257461581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_Toc1395330423 </w:instrText>
      </w:r>
      <w:r>
        <w:fldChar w:fldCharType="separate"/>
      </w:r>
      <w:r>
        <w:rPr>
          <w:rFonts w:hint="default"/>
          <w:lang w:val="en-US" w:eastAsia="zh-CN"/>
        </w:rPr>
        <w:t xml:space="preserve">2.2. </w:t>
      </w:r>
      <w:r>
        <w:rPr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_Toc1395330423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_Toc1623135287 </w:instrText>
      </w:r>
      <w:r>
        <w:fldChar w:fldCharType="separate"/>
      </w:r>
      <w:r>
        <w:rPr>
          <w:rFonts w:hint="default"/>
          <w:lang w:val="en-US" w:eastAsia="zh-CN"/>
        </w:rPr>
        <w:t xml:space="preserve">2.3. </w:t>
      </w:r>
      <w:r>
        <w:rPr>
          <w:rFonts w:hint="eastAsia"/>
          <w:lang w:val="en-US" w:eastAsia="zh-CN"/>
        </w:rPr>
        <w:t>登录认证问题</w:t>
      </w:r>
      <w:r>
        <w:tab/>
      </w:r>
      <w:r>
        <w:fldChar w:fldCharType="begin"/>
      </w:r>
      <w:r>
        <w:instrText xml:space="preserve"> PAGEREF _Toc1623135287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_Toc1711483672 </w:instrText>
      </w:r>
      <w:r>
        <w:fldChar w:fldCharType="separate"/>
      </w:r>
      <w:r>
        <w:rPr>
          <w:rFonts w:hint="default"/>
          <w:lang w:val="en-US" w:eastAsia="zh-CN"/>
        </w:rPr>
        <w:t xml:space="preserve">2.4. </w:t>
      </w:r>
      <w:r>
        <w:rPr>
          <w:rFonts w:hint="eastAsia"/>
          <w:lang w:val="en-US" w:eastAsia="zh-CN"/>
        </w:rPr>
        <w:t>首页</w:t>
      </w:r>
      <w:r>
        <w:tab/>
      </w:r>
      <w:r>
        <w:fldChar w:fldCharType="begin"/>
      </w:r>
      <w:r>
        <w:instrText xml:space="preserve"> PAGEREF _Toc1711483672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_Toc1582669238 </w:instrText>
      </w:r>
      <w:r>
        <w:fldChar w:fldCharType="separate"/>
      </w:r>
      <w:r>
        <w:rPr>
          <w:rFonts w:hint="default"/>
          <w:lang w:val="en-US" w:eastAsia="zh-CN"/>
        </w:rPr>
        <w:t xml:space="preserve">2.5. </w:t>
      </w:r>
      <w:r>
        <w:rPr>
          <w:rFonts w:hint="eastAsia"/>
          <w:lang w:val="en-US" w:eastAsia="zh-CN"/>
        </w:rPr>
        <w:t>用户中心</w:t>
      </w:r>
      <w:r>
        <w:tab/>
      </w:r>
      <w:r>
        <w:fldChar w:fldCharType="begin"/>
      </w:r>
      <w:r>
        <w:instrText xml:space="preserve"> PAGEREF _Toc1582669238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_Toc1267503390 </w:instrText>
      </w:r>
      <w:r>
        <w:fldChar w:fldCharType="separate"/>
      </w:r>
      <w:r>
        <w:rPr>
          <w:rFonts w:hint="default"/>
          <w:lang w:val="en-US" w:eastAsia="zh-CN"/>
        </w:rPr>
        <w:t xml:space="preserve">2.6. </w:t>
      </w:r>
      <w:r>
        <w:rPr>
          <w:rFonts w:hint="eastAsia"/>
          <w:lang w:val="en-US" w:eastAsia="zh-CN"/>
        </w:rPr>
        <w:t>我要立项</w:t>
      </w:r>
      <w:r>
        <w:tab/>
      </w:r>
      <w:r>
        <w:fldChar w:fldCharType="begin"/>
      </w:r>
      <w:r>
        <w:instrText xml:space="preserve"> PAGEREF _Toc1267503390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_Toc1315927821 </w:instrText>
      </w:r>
      <w:r>
        <w:fldChar w:fldCharType="separate"/>
      </w:r>
      <w:r>
        <w:rPr>
          <w:rFonts w:hint="default"/>
          <w:lang w:val="en-US" w:eastAsia="zh-CN"/>
        </w:rPr>
        <w:t xml:space="preserve">2.7. </w:t>
      </w:r>
      <w:r>
        <w:rPr>
          <w:rFonts w:hint="eastAsia"/>
          <w:lang w:val="en-US" w:eastAsia="zh-CN"/>
        </w:rPr>
        <w:t>项目管理</w:t>
      </w:r>
      <w:r>
        <w:tab/>
      </w:r>
      <w:r>
        <w:fldChar w:fldCharType="begin"/>
      </w:r>
      <w:r>
        <w:instrText xml:space="preserve"> PAGEREF _Toc1315927821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_Toc758145288 </w:instrText>
      </w:r>
      <w:r>
        <w:fldChar w:fldCharType="separate"/>
      </w:r>
      <w:r>
        <w:rPr>
          <w:rFonts w:hint="default"/>
          <w:lang w:val="en-US" w:eastAsia="zh-CN"/>
        </w:rPr>
        <w:t xml:space="preserve">2.8. </w:t>
      </w:r>
      <w:r>
        <w:rPr>
          <w:rFonts w:hint="eastAsia"/>
          <w:lang w:val="en-US" w:eastAsia="zh-CN"/>
        </w:rPr>
        <w:t>变更项目</w:t>
      </w:r>
      <w:r>
        <w:tab/>
      </w:r>
      <w:r>
        <w:fldChar w:fldCharType="begin"/>
      </w:r>
      <w:r>
        <w:instrText xml:space="preserve"> PAGEREF _Toc758145288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_Toc1366884747 </w:instrText>
      </w:r>
      <w:r>
        <w:fldChar w:fldCharType="separate"/>
      </w:r>
      <w:r>
        <w:rPr>
          <w:rFonts w:hint="default"/>
          <w:lang w:val="en-US" w:eastAsia="zh-CN"/>
        </w:rPr>
        <w:t xml:space="preserve">2.9. </w:t>
      </w:r>
      <w:r>
        <w:rPr>
          <w:rFonts w:hint="eastAsia"/>
          <w:lang w:val="en-US" w:eastAsia="zh-CN"/>
        </w:rPr>
        <w:t>项目结题</w:t>
      </w:r>
      <w:r>
        <w:tab/>
      </w:r>
      <w:r>
        <w:fldChar w:fldCharType="begin"/>
      </w:r>
      <w:r>
        <w:instrText xml:space="preserve"> PAGEREF _Toc1366884747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_Toc248869848 </w:instrText>
      </w:r>
      <w:r>
        <w:fldChar w:fldCharType="separate"/>
      </w:r>
      <w:r>
        <w:rPr>
          <w:rFonts w:hint="default"/>
          <w:lang w:val="en-US" w:eastAsia="zh-CN"/>
        </w:rPr>
        <w:t xml:space="preserve">2.10. </w:t>
      </w:r>
      <w:r>
        <w:rPr>
          <w:rFonts w:hint="eastAsia"/>
          <w:lang w:val="en-US" w:eastAsia="zh-CN"/>
        </w:rPr>
        <w:t>科技成果</w:t>
      </w:r>
      <w:r>
        <w:tab/>
      </w:r>
      <w:r>
        <w:fldChar w:fldCharType="begin"/>
      </w:r>
      <w:r>
        <w:instrText xml:space="preserve"> PAGEREF _Toc248869848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管理端地址：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"https://zfcxjst.gd.gov.cn/zjtkjxm/zj_kjxm_admin/"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https://zfcxjst.gd.gov.cn/zjtkjxm/zj_kjxm_admin/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公众端地址：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"https://zfcxjst.gd.gov.cn/zjtkjxm/zj_kjxm_platform/#/technologyProject/enterprise/"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https://zfcxjst.gd.gov.cn/zjtkjxm/zj_kjxm_platform/#/technologyProject/enterprise/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在线更新版本操作手册：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"https://docs.qq.com/doc/DUmN3a2FScU9DWWRX"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https://docs.qq.com/doc/DUmN3a2FScU9DWWRX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1"/>
        </w:numPr>
        <w:spacing w:line="360" w:lineRule="auto"/>
        <w:ind w:leftChars="0"/>
        <w:jc w:val="both"/>
        <w:outlineLvl w:val="0"/>
        <w:rPr>
          <w:rFonts w:hint="default"/>
          <w:lang w:val="en-US" w:eastAsia="zh-CN"/>
        </w:rPr>
      </w:pPr>
      <w:bookmarkStart w:id="0" w:name="_Toc99788539"/>
      <w:r>
        <w:rPr>
          <w:rFonts w:hint="eastAsia"/>
          <w:lang w:val="en-US" w:eastAsia="zh-CN"/>
        </w:rPr>
        <w:t>管理端</w:t>
      </w:r>
      <w:bookmarkEnd w:id="0"/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（略）</w:t>
      </w:r>
    </w:p>
    <w:p>
      <w:pPr>
        <w:widowControl w:val="0"/>
        <w:numPr>
          <w:ilvl w:val="0"/>
          <w:numId w:val="1"/>
        </w:numPr>
        <w:spacing w:line="360" w:lineRule="auto"/>
        <w:ind w:leftChars="0"/>
        <w:jc w:val="both"/>
        <w:outlineLvl w:val="0"/>
        <w:rPr>
          <w:rFonts w:hint="default"/>
          <w:lang w:val="en-US" w:eastAsia="zh-CN"/>
        </w:rPr>
      </w:pPr>
      <w:bookmarkStart w:id="1" w:name="_Toc1055518747"/>
      <w:r>
        <w:rPr>
          <w:rFonts w:hint="eastAsia"/>
          <w:lang w:val="en-US" w:eastAsia="zh-CN"/>
        </w:rPr>
        <w:t>企业公众端</w:t>
      </w:r>
      <w:bookmarkEnd w:id="1"/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2" w:name="_Toc1257461581"/>
      <w:r>
        <w:rPr>
          <w:rFonts w:hint="eastAsia"/>
          <w:lang w:val="en-US" w:eastAsia="zh-CN"/>
        </w:rPr>
        <w:t>概要</w:t>
      </w:r>
      <w:bookmarkEnd w:id="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您需留意操作待办的环节</w:t>
      </w:r>
    </w:p>
    <w:p>
      <w:r>
        <w:drawing>
          <wp:inline distT="0" distB="0" distL="114300" distR="114300">
            <wp:extent cx="4975860" cy="5215255"/>
            <wp:effectExtent l="0" t="0" r="15240" b="4445"/>
            <wp:docPr id="49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493895" cy="2164080"/>
            <wp:effectExtent l="0" t="0" r="1905" b="20320"/>
            <wp:docPr id="50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3" w:name="_Toc1395330423"/>
      <w:r>
        <w:rPr>
          <w:rFonts w:hint="eastAsia"/>
          <w:lang w:val="en-US" w:eastAsia="zh-CN"/>
        </w:rPr>
        <w:t>登录</w:t>
      </w:r>
      <w:bookmarkEnd w:id="3"/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使用广东省统一身份认证以法人账号/企业经办人账号进行登录。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6690" cy="2479675"/>
            <wp:effectExtent l="0" t="0" r="5715" b="5715"/>
            <wp:docPr id="79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3040" cy="2456180"/>
            <wp:effectExtent l="0" t="0" r="11430" b="5080"/>
            <wp:docPr id="80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1222"/>
        </w:tabs>
        <w:spacing w:line="360" w:lineRule="auto"/>
        <w:ind w:leftChars="0"/>
        <w:jc w:val="both"/>
      </w:pPr>
      <w:r>
        <w:rPr>
          <w:rFonts w:hint="eastAsia"/>
          <w:lang w:eastAsia="zh-CN"/>
        </w:rPr>
        <w:tab/>
      </w:r>
      <w:r>
        <w:drawing>
          <wp:inline distT="0" distB="0" distL="114300" distR="114300">
            <wp:extent cx="5273675" cy="2313305"/>
            <wp:effectExtent l="0" t="0" r="9525" b="23495"/>
            <wp:docPr id="70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1222"/>
        </w:tabs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94255"/>
            <wp:effectExtent l="0" t="0" r="0" b="10160"/>
            <wp:docPr id="81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企业选择法人登录，个人选择个人登录。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目前系统仅专家申报、专家门户可用个人登录。其他科技项目管理模块均需使用法人账号、法人经办人账号登录，否则无法使用相应功能。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7325" cy="2282190"/>
            <wp:effectExtent l="0" t="0" r="5080" b="10160"/>
            <wp:docPr id="86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7325" cy="2282190"/>
            <wp:effectExtent l="0" t="0" r="15875" b="3810"/>
            <wp:docPr id="71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4" w:name="_Toc704102877"/>
      <w:bookmarkStart w:id="5" w:name="_Toc1623135287"/>
      <w:r>
        <w:rPr>
          <w:rFonts w:hint="eastAsia"/>
          <w:lang w:val="en-US" w:eastAsia="zh-CN"/>
        </w:rPr>
        <w:t>登录认证问题</w:t>
      </w:r>
      <w:bookmarkEnd w:id="4"/>
      <w:bookmarkEnd w:id="5"/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如何创建账号密码的账户？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请打开下方页面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"https://tyrz.gd.gov.cn/pscp/sso/static/"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https://tyrz.gd.gov.cn/pscp/sso/static/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3040" cy="2895600"/>
            <wp:effectExtent l="0" t="0" r="10160" b="0"/>
            <wp:docPr id="59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使用微信-扫一扫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8595" cy="3027680"/>
            <wp:effectExtent l="0" t="0" r="14605" b="20320"/>
            <wp:docPr id="60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点击账号安全设置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登录账号（即第一行） 即可设置账号名称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点击设置/修改账号名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按提示设置账号名称。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登录密码（即第二行） 即可设置登录密码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color w:val="EE822F" w:themeColor="accent2"/>
          <w:lang w:val="en-US" w:eastAsia="zh-CN"/>
          <w14:textFill>
            <w14:solidFill>
              <w14:schemeClr w14:val="accent2"/>
            </w14:solidFill>
          </w14:textFill>
        </w:rPr>
        <w:t>设置后即可使用账号密码登录。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没有企业经办人账户？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如果您通过个人账号登录后直接进入系统页面，无下方页面的话，则证明你没有企业经办人的权限。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169920"/>
            <wp:effectExtent l="0" t="0" r="20320" b="5080"/>
            <wp:docPr id="6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需要由您企业/单位的法人账号在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"https://tyrz.gd.gov.cn/pscp/sso/static/"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https://tyrz.gd.gov.cn/pscp/sso/static/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4310" cy="2695575"/>
            <wp:effectExtent l="0" t="0" r="8890" b="22225"/>
            <wp:docPr id="5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6055" cy="3208020"/>
            <wp:effectExtent l="0" t="0" r="17145" b="17780"/>
            <wp:docPr id="5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添加后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经办人需使用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"https://tyrz.gd.gov.cn/pscp/sso/static/"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https://tyrz.gd.gov.cn/pscp/sso/static/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点击我经办的法人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操作进行确认。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0975" cy="2419985"/>
            <wp:effectExtent l="0" t="0" r="22225" b="18415"/>
            <wp:docPr id="6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确认后您可正常使用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"https://zfcxjst.gd.gov.cn/zjtkjxm/zj_kjxm_platform/#/technologyProject/enterprise/"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https://zfcxjst.gd.gov.cn/zjtkjxm/zj_kjxm_platform/#/technologyProject/enterprise/</w:t>
      </w:r>
      <w:r>
        <w:rPr>
          <w:rFonts w:hint="default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进行登录。出现该蓝色底色页面即成功添加了经办单位。您选择经办单位可正常代单位办理业务。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3169920"/>
            <wp:effectExtent l="0" t="0" r="20320" b="5080"/>
            <wp:docPr id="6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6" w:name="_Toc1711483672"/>
      <w:r>
        <w:rPr>
          <w:rFonts w:hint="eastAsia"/>
          <w:lang w:val="en-US" w:eastAsia="zh-CN"/>
        </w:rPr>
        <w:t>首页</w:t>
      </w:r>
      <w:bookmarkEnd w:id="6"/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用户可查看住建要闻、通知公告等信息。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085465"/>
            <wp:effectExtent l="0" t="0" r="3810" b="3175"/>
            <wp:docPr id="72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7" w:name="_Toc1582669238"/>
      <w:r>
        <w:rPr>
          <w:rFonts w:hint="eastAsia"/>
          <w:lang w:val="en-US" w:eastAsia="zh-CN"/>
        </w:rPr>
        <w:t>用户中心</w:t>
      </w:r>
      <w:bookmarkEnd w:id="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用户点击用户名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9865" cy="2665095"/>
            <wp:effectExtent l="0" t="0" r="2540" b="1270"/>
            <wp:docPr id="82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我的任务-即查看你所需要处理的工单记录。点击办理即可查看你办理的所有项目信息。</w:t>
      </w:r>
      <w:r>
        <w:rPr>
          <w:rFonts w:hint="eastAsia"/>
          <w:highlight w:val="yellow"/>
          <w:lang w:val="en-US" w:eastAsia="zh-CN"/>
        </w:rPr>
        <w:t>申报项目后续所有需要您处理业务的环节，均通过此入口进行处理。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3675" cy="3613150"/>
            <wp:effectExtent l="0" t="0" r="10795" b="6350"/>
            <wp:docPr id="83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0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rPr>
          <w:rFonts w:hint="eastAsia"/>
          <w:lang w:val="en-US" w:eastAsia="zh-CN"/>
        </w:rPr>
        <w:t>办事记录-即你的已办记录。点击详情可进行查看项目信息。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861435"/>
            <wp:effectExtent l="0" t="0" r="4445" b="11430"/>
            <wp:docPr id="84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8" w:name="_Toc1267503390"/>
      <w:r>
        <w:rPr>
          <w:rFonts w:hint="eastAsia"/>
          <w:lang w:val="en-US" w:eastAsia="zh-CN"/>
        </w:rPr>
        <w:t>我要立项</w:t>
      </w:r>
      <w:bookmarkEnd w:id="8"/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即用户可通过此处快捷创建一个科技项目。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6690" cy="3438525"/>
            <wp:effectExtent l="0" t="0" r="5715" b="0"/>
            <wp:docPr id="85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2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点击后即展示新建项目表单信息。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8595" cy="2724150"/>
            <wp:effectExtent l="0" t="0" r="3810" b="2540"/>
            <wp:docPr id="69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新建项目可暂时保存，保存的记录在项目管理中查看。</w:t>
      </w:r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9" w:name="_Toc1315927821"/>
      <w:r>
        <w:rPr>
          <w:rFonts w:hint="eastAsia"/>
          <w:lang w:val="en-US" w:eastAsia="zh-CN"/>
        </w:rPr>
        <w:t>项目管理</w:t>
      </w:r>
      <w:bookmarkEnd w:id="9"/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用户可在此新建项目。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点击详情-可查看已申报科技项目的详情。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点击编辑、删除：用户可查看暂存的项目信息。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4310" cy="2311400"/>
            <wp:effectExtent l="0" t="0" r="10160" b="5080"/>
            <wp:docPr id="75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点击编辑：用户可编辑暂存的项目信息。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972435"/>
            <wp:effectExtent l="0" t="0" r="635" b="7620"/>
            <wp:docPr id="76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点击详情：支持对项目进行变更、结题等操作。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4310" cy="2286635"/>
            <wp:effectExtent l="0" t="0" r="10160" b="5715"/>
            <wp:docPr id="73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0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进度信息：项目省厅立项批复后，提交验收申请之前，需每三个月定期填报进度信息表单。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8595" cy="3536950"/>
            <wp:effectExtent l="0" t="0" r="14605" b="1905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变更记录查询：可查询变更记录情况，并查看每次变更的表单信息。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3040" cy="3060065"/>
            <wp:effectExtent l="0" t="0" r="10160" b="13335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处理记录：用户可查看项目的处理记录信息。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161665"/>
            <wp:effectExtent l="0" t="0" r="0" b="11430"/>
            <wp:docPr id="77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4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10" w:name="_Toc758145288"/>
      <w:r>
        <w:rPr>
          <w:rFonts w:hint="eastAsia"/>
          <w:lang w:val="en-US" w:eastAsia="zh-CN"/>
        </w:rPr>
        <w:t>变更项目</w:t>
      </w:r>
      <w:bookmarkEnd w:id="1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点击项目管理-项目详情</w:t>
      </w:r>
    </w:p>
    <w:p>
      <w:r>
        <w:drawing>
          <wp:inline distT="0" distB="0" distL="114300" distR="114300">
            <wp:extent cx="5265420" cy="1723390"/>
            <wp:effectExtent l="0" t="0" r="17780" b="3810"/>
            <wp:docPr id="2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点击项目变更</w:t>
      </w:r>
    </w:p>
    <w:p>
      <w:p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5420" cy="1951355"/>
            <wp:effectExtent l="0" t="0" r="17780" b="4445"/>
            <wp:docPr id="2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系统会带出基础信息，您可对特定事项发起变更操作。</w:t>
      </w:r>
    </w:p>
    <w:p>
      <w:r>
        <w:drawing>
          <wp:inline distT="0" distB="0" distL="114300" distR="114300">
            <wp:extent cx="5273675" cy="3387725"/>
            <wp:effectExtent l="0" t="0" r="9525" b="15875"/>
            <wp:docPr id="2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471420"/>
            <wp:effectExtent l="0" t="0" r="20320" b="17780"/>
            <wp:docPr id="2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1135" cy="3796665"/>
            <wp:effectExtent l="0" t="0" r="12065" b="13335"/>
            <wp:docPr id="2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83815"/>
            <wp:effectExtent l="0" t="0" r="14605" b="6985"/>
            <wp:docPr id="2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11" w:name="_Toc1366884747"/>
      <w:r>
        <w:rPr>
          <w:rFonts w:hint="eastAsia"/>
          <w:lang w:val="en-US" w:eastAsia="zh-CN"/>
        </w:rPr>
        <w:t>项目结题</w:t>
      </w:r>
      <w:bookmarkEnd w:id="11"/>
    </w:p>
    <w:p>
      <w:r>
        <w:drawing>
          <wp:inline distT="0" distB="0" distL="114300" distR="114300">
            <wp:extent cx="5266690" cy="1858010"/>
            <wp:effectExtent l="0" t="0" r="16510" b="21590"/>
            <wp:docPr id="31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注意！若还没结题请不要点确认！！！注意！若还没结题请不要点确认！！！</w:t>
      </w:r>
    </w:p>
    <w:p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注意！若还没结题请不要点确认！！！注意！若还没结题请不要点确认！！！</w:t>
      </w:r>
    </w:p>
    <w:p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若确认结题，则点击确认，填写结题表单信息。</w:t>
      </w:r>
    </w:p>
    <w:p>
      <w:pPr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drawing>
          <wp:inline distT="0" distB="0" distL="114300" distR="114300">
            <wp:extent cx="5272405" cy="3938905"/>
            <wp:effectExtent l="0" t="0" r="10795" b="23495"/>
            <wp:docPr id="34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left="0" w:right="0"/>
        <w:jc w:val="both"/>
      </w:pPr>
      <w:r>
        <w:rPr>
          <w:rFonts w:ascii="华文宋体" w:hAnsi="华文宋体" w:eastAsia="华文宋体" w:cs="华文宋体"/>
          <w:b w:val="0"/>
          <w:bCs w:val="0"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若结题表单打开失败，请1分钟后重新在待办页面查询处理信息。</w:t>
      </w:r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left="0" w:right="0"/>
        <w:jc w:val="both"/>
      </w:pPr>
      <w:r>
        <w:drawing>
          <wp:inline distT="0" distB="0" distL="114300" distR="114300">
            <wp:extent cx="5276850" cy="2952750"/>
            <wp:effectExtent l="0" t="0" r="6350" b="19050"/>
            <wp:docPr id="51" name="图片 13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 descr="IMG_256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12" w:name="_Toc248869848"/>
      <w:r>
        <w:rPr>
          <w:rFonts w:hint="eastAsia"/>
          <w:lang w:val="en-US" w:eastAsia="zh-CN"/>
        </w:rPr>
        <w:t>科技成果</w:t>
      </w:r>
      <w:bookmarkEnd w:id="12"/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用户在首页点击科技成果模块。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可查看科技成果列表，此列表展示用户所提交的成果登记信息。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用户可对成果进行增删查改操作。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0500" cy="3595370"/>
            <wp:effectExtent l="0" t="0" r="12700" b="1143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89580"/>
            <wp:effectExtent l="0" t="0" r="3810" b="2540"/>
            <wp:docPr id="78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5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9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宋体">
    <w:altName w:val="方正书宋_GBK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WAAAAZHJzL1BLAQIUABQA&#10;AAAIAIdO4kCzSVju0AAAAAUBAAAPAAAAAAAAAAEAIAAAADgAAABkcnMvZG93bnJldi54bWxQSwEC&#10;FAAUAAAACACHTuJA95mRVcoCAADuBQAADgAAAAAAAAABACAAAAA1AQAAZHJzL2Uyb0RvYy54bWxQ&#10;SwUGAAAAAAYABgBZAQAAcQ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7E194F"/>
    <w:multiLevelType w:val="multilevel"/>
    <w:tmpl w:val="AF7E194F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xNDk0OTM3MDVlZjc2YTA3ZGFhMWYwYmZmMDA3MTYifQ=="/>
  </w:docVars>
  <w:rsids>
    <w:rsidRoot w:val="7BFF9A9C"/>
    <w:rsid w:val="04D57FCB"/>
    <w:rsid w:val="05DC5FEE"/>
    <w:rsid w:val="0BEF72D5"/>
    <w:rsid w:val="0BFF3178"/>
    <w:rsid w:val="14BB58C7"/>
    <w:rsid w:val="16914904"/>
    <w:rsid w:val="17E7E8E1"/>
    <w:rsid w:val="1DF7F599"/>
    <w:rsid w:val="2036B60D"/>
    <w:rsid w:val="2D7FCC71"/>
    <w:rsid w:val="2FFFA984"/>
    <w:rsid w:val="369932AE"/>
    <w:rsid w:val="37E70DFC"/>
    <w:rsid w:val="3C6F6761"/>
    <w:rsid w:val="3DFE9BFD"/>
    <w:rsid w:val="3E9D726C"/>
    <w:rsid w:val="452E6C49"/>
    <w:rsid w:val="4F8A6ED1"/>
    <w:rsid w:val="50EF31FE"/>
    <w:rsid w:val="57BD51C4"/>
    <w:rsid w:val="5BAF32C9"/>
    <w:rsid w:val="5BEFF863"/>
    <w:rsid w:val="5BFD80CA"/>
    <w:rsid w:val="5EEFB484"/>
    <w:rsid w:val="5FFD0AC2"/>
    <w:rsid w:val="5FFF7099"/>
    <w:rsid w:val="65830503"/>
    <w:rsid w:val="662047EE"/>
    <w:rsid w:val="67AF1D8E"/>
    <w:rsid w:val="6B59366C"/>
    <w:rsid w:val="6BBC129E"/>
    <w:rsid w:val="6D67D7C7"/>
    <w:rsid w:val="6DB5C662"/>
    <w:rsid w:val="6EE9A420"/>
    <w:rsid w:val="6F958DEB"/>
    <w:rsid w:val="6FDFBDDD"/>
    <w:rsid w:val="6FFF1B1A"/>
    <w:rsid w:val="717BEF08"/>
    <w:rsid w:val="739F1EE1"/>
    <w:rsid w:val="75626BEA"/>
    <w:rsid w:val="75DA67C9"/>
    <w:rsid w:val="76BDC1F0"/>
    <w:rsid w:val="775F704F"/>
    <w:rsid w:val="78374A94"/>
    <w:rsid w:val="79F7396D"/>
    <w:rsid w:val="7A1C70DF"/>
    <w:rsid w:val="7AFF9759"/>
    <w:rsid w:val="7B748171"/>
    <w:rsid w:val="7BAF1A30"/>
    <w:rsid w:val="7BD27C6B"/>
    <w:rsid w:val="7BFF9A9C"/>
    <w:rsid w:val="7CFB8038"/>
    <w:rsid w:val="7DAEEEC7"/>
    <w:rsid w:val="7EB694E8"/>
    <w:rsid w:val="7ED5ABC1"/>
    <w:rsid w:val="7EDC941D"/>
    <w:rsid w:val="7EF7EEF9"/>
    <w:rsid w:val="7EFD3EFC"/>
    <w:rsid w:val="7EFF113F"/>
    <w:rsid w:val="7F62DBF7"/>
    <w:rsid w:val="7FBA20DF"/>
    <w:rsid w:val="7FD3D925"/>
    <w:rsid w:val="7FDFB3D5"/>
    <w:rsid w:val="7FF5DFC2"/>
    <w:rsid w:val="8DFDECA2"/>
    <w:rsid w:val="8F9E631F"/>
    <w:rsid w:val="8FF65E72"/>
    <w:rsid w:val="93FDC3D4"/>
    <w:rsid w:val="93FDD0AF"/>
    <w:rsid w:val="9767373B"/>
    <w:rsid w:val="9E961E52"/>
    <w:rsid w:val="9FE9C009"/>
    <w:rsid w:val="9FEE4806"/>
    <w:rsid w:val="A4A54FDA"/>
    <w:rsid w:val="A5FB2397"/>
    <w:rsid w:val="A7FFC90D"/>
    <w:rsid w:val="A99923A7"/>
    <w:rsid w:val="AFF74FCF"/>
    <w:rsid w:val="B39D4FFA"/>
    <w:rsid w:val="BCCE44B4"/>
    <w:rsid w:val="BD3DB952"/>
    <w:rsid w:val="BE7DF236"/>
    <w:rsid w:val="BEFFDB51"/>
    <w:rsid w:val="BFDCC828"/>
    <w:rsid w:val="BFFD3237"/>
    <w:rsid w:val="CEFEC391"/>
    <w:rsid w:val="D4CFCC35"/>
    <w:rsid w:val="D7DE2AEB"/>
    <w:rsid w:val="DBBFB3EE"/>
    <w:rsid w:val="DE71756B"/>
    <w:rsid w:val="DF9F003C"/>
    <w:rsid w:val="DFDBDC3E"/>
    <w:rsid w:val="DFF5F9DC"/>
    <w:rsid w:val="DFFFE28A"/>
    <w:rsid w:val="E67ED6BB"/>
    <w:rsid w:val="E7037591"/>
    <w:rsid w:val="E7B54E00"/>
    <w:rsid w:val="EC9A4EF4"/>
    <w:rsid w:val="EE3B18B3"/>
    <w:rsid w:val="EEFF687F"/>
    <w:rsid w:val="F2FF995D"/>
    <w:rsid w:val="F3EF97FA"/>
    <w:rsid w:val="F5DFDFDC"/>
    <w:rsid w:val="F6BF6C4F"/>
    <w:rsid w:val="F7556D16"/>
    <w:rsid w:val="F7798C2B"/>
    <w:rsid w:val="FA775862"/>
    <w:rsid w:val="FAFA96E5"/>
    <w:rsid w:val="FB7C46CF"/>
    <w:rsid w:val="FB7C8938"/>
    <w:rsid w:val="FDD66DCA"/>
    <w:rsid w:val="FDF50952"/>
    <w:rsid w:val="FDF6BA96"/>
    <w:rsid w:val="FE3B3CD8"/>
    <w:rsid w:val="FECBB735"/>
    <w:rsid w:val="FEF97F06"/>
    <w:rsid w:val="FF6DAA92"/>
    <w:rsid w:val="FF730228"/>
    <w:rsid w:val="FF771F5B"/>
    <w:rsid w:val="FFAE10DC"/>
    <w:rsid w:val="FFAE8F6B"/>
    <w:rsid w:val="FFD76369"/>
    <w:rsid w:val="FFE33F6C"/>
    <w:rsid w:val="FFFCAE69"/>
    <w:rsid w:val="FF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/>
    </w:pPr>
  </w:style>
  <w:style w:type="paragraph" w:styleId="5">
    <w:name w:val="toc 3"/>
    <w:basedOn w:val="1"/>
    <w:next w:val="1"/>
    <w:unhideWhenUsed/>
    <w:qFormat/>
    <w:uiPriority w:val="39"/>
    <w:pPr>
      <w:widowControl/>
      <w:tabs>
        <w:tab w:val="right" w:leader="dot" w:pos="9054"/>
      </w:tabs>
      <w:ind w:firstLine="400" w:firstLineChars="400"/>
      <w:jc w:val="left"/>
    </w:pPr>
    <w:rPr>
      <w:kern w:val="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tabs>
        <w:tab w:val="right" w:leader="dot" w:pos="9054"/>
      </w:tabs>
      <w:jc w:val="left"/>
    </w:pPr>
    <w:rPr>
      <w:rFonts w:ascii="宋体" w:hAnsi="宋体"/>
      <w:b/>
      <w:kern w:val="44"/>
      <w:szCs w:val="24"/>
    </w:rPr>
  </w:style>
  <w:style w:type="paragraph" w:styleId="9">
    <w:name w:val="toc 2"/>
    <w:basedOn w:val="1"/>
    <w:next w:val="1"/>
    <w:unhideWhenUsed/>
    <w:qFormat/>
    <w:uiPriority w:val="39"/>
    <w:pPr>
      <w:widowControl/>
      <w:tabs>
        <w:tab w:val="left" w:pos="1260"/>
        <w:tab w:val="right" w:leader="dot" w:pos="9054"/>
      </w:tabs>
      <w:ind w:firstLine="480" w:firstLineChars="200"/>
      <w:jc w:val="left"/>
    </w:pPr>
    <w:rPr>
      <w:kern w:val="0"/>
    </w:rPr>
  </w:style>
  <w:style w:type="paragraph" w:styleId="10">
    <w:name w:val="Normal (Web)"/>
    <w:basedOn w:val="1"/>
    <w:qFormat/>
    <w:uiPriority w:val="0"/>
    <w:rPr>
      <w:sz w:val="24"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1719</Words>
  <Characters>1854</Characters>
  <Lines>0</Lines>
  <Paragraphs>0</Paragraphs>
  <TotalTime>8</TotalTime>
  <ScaleCrop>false</ScaleCrop>
  <LinksUpToDate>false</LinksUpToDate>
  <CharactersWithSpaces>1893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2024-08-26T15:45:00Z</dcterms:created>
  <dc:creator>王哲</dc:creator>
  <cp:lastModifiedBy>admini1</cp:lastModifiedBy>
  <dcterms:modified xsi:type="dcterms:W3CDTF">2025-01-22T10:40:51Z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BEA5A53B25E245D1CCB0C966786F2122_43</vt:lpwstr>
  </property>
  <property fmtid="{D5CDD505-2E9C-101B-9397-08002B2CF9AE}" pid="4" name="KSOTemplateDocerSaveRecord">
    <vt:lpwstr>eyJoZGlkIjoiYzYwMmFjNWU3ODUwNjM4OGYzMzgyMzZmMDc0ZWU2ZGIiLCJ1c2VySWQiOiIxNDgyODIxOTgzIn0=</vt:lpwstr>
  </property>
</Properties>
</file>